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-27304</wp:posOffset>
            </wp:positionH>
            <wp:positionV relativeFrom="paragraph">
              <wp:posOffset>128270</wp:posOffset>
            </wp:positionV>
            <wp:extent cx="1404620" cy="5746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800" l="0" r="0" t="4800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574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PURCHASE INDENT FORM</w:t>
      </w:r>
      <w:r w:rsidDel="00000000" w:rsidR="00000000" w:rsidRPr="00000000">
        <w:rPr>
          <w:b w:val="1"/>
          <w:bCs w:val="1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-629653</wp:posOffset>
                </wp:positionH>
                <wp:positionV relativeFrom="paragraph">
                  <wp:posOffset>112961</wp:posOffset>
                </wp:positionV>
                <wp:extent cx="712269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84653" y="3774168"/>
                          <a:ext cx="7122695" cy="1166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-629653</wp:posOffset>
                </wp:positionH>
                <wp:positionV relativeFrom="paragraph">
                  <wp:posOffset>112961</wp:posOffset>
                </wp:positionV>
                <wp:extent cx="712269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26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NON-CONSUMABLE ITEMS/ CONSUMABLE ITEMS/ SERVICES</w:t>
      </w:r>
    </w:p>
    <w:p w:rsidR="00000000" w:rsidDel="00000000" w:rsidP="00000000" w:rsidRDefault="00000000" w:rsidRPr="00000000" w14:paraId="00000006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(Tick whichever is applicable)</w:t>
      </w:r>
    </w:p>
    <w:p w:rsidR="00000000" w:rsidDel="00000000" w:rsidP="00000000" w:rsidRDefault="00000000" w:rsidRPr="00000000" w14:paraId="00000007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Indent No</w:t>
      </w:r>
      <w:r w:rsidDel="00000000" w:rsidR="00000000" w:rsidRPr="00000000">
        <w:rPr>
          <w:rtl w:val="0"/>
        </w:rPr>
        <w:t xml:space="preserve">:  iHub/IITJ/2025-26/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2847"/>
        <w:gridCol w:w="286"/>
        <w:gridCol w:w="6080"/>
        <w:tblGridChange w:id="0">
          <w:tblGrid>
            <w:gridCol w:w="421"/>
            <w:gridCol w:w="2847"/>
            <w:gridCol w:w="286"/>
            <w:gridCol w:w="60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Name &amp; Designation of the Indenter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Personal File No.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Office/Project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Project No. &amp; Title (if any)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Budget Head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RECURRING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                     NON-RECURRING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Items head 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MANPOWER/TRAVEL/CONTINGENCY/CONSUMABLES/MISC</w:t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Type of Purchase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GOODS 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                       SERVICES     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           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Issue GST Exemption Certificate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YES        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                                NO       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 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Justification of procurement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&lt;Separate sheet may be including&gt;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Details of items being demanded : </w:t>
            </w:r>
          </w:p>
        </w:tc>
      </w:tr>
    </w:tbl>
    <w:p w:rsidR="00000000" w:rsidDel="00000000" w:rsidP="00000000" w:rsidRDefault="00000000" w:rsidRPr="00000000" w14:paraId="0000003A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1"/>
        <w:gridCol w:w="2427"/>
        <w:gridCol w:w="1118"/>
        <w:gridCol w:w="572"/>
        <w:gridCol w:w="987"/>
        <w:gridCol w:w="1417"/>
        <w:gridCol w:w="1142"/>
        <w:gridCol w:w="1410"/>
        <w:tblGridChange w:id="0">
          <w:tblGrid>
            <w:gridCol w:w="561"/>
            <w:gridCol w:w="2427"/>
            <w:gridCol w:w="1118"/>
            <w:gridCol w:w="572"/>
            <w:gridCol w:w="987"/>
            <w:gridCol w:w="1417"/>
            <w:gridCol w:w="1142"/>
            <w:gridCol w:w="1410"/>
          </w:tblGrid>
        </w:tblGridChange>
      </w:tblGrid>
      <w:tr>
        <w:trPr>
          <w:cantSplit w:val="0"/>
          <w:trHeight w:val="1129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S. No.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 of the item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Tentative Cost 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(Rs)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Qty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Amount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(Rs)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 by which item is required (in weeks)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Warranty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Remarks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6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 Cost 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including taxes F.O.R. iHub Drishti, IIT Jodhpur</w:t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ESSENTIAL REQUIREMENTS: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all items required separate forms to be filled for consumable &amp; non-consumable items.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 Specifications of each of the demanded items may be provided on a separate sheet attaching as Annexure to the indent. A soft copy of the specifications may be provided to the Stores and Purchase Section, iHub Drishti Foundation, IIT Jodhpur.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requirement of warranty, maintenance, accessories, spare parts, etc. may also be included in the technical specifications sheet.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Availability of such equipment at iHub Drishti Foundation, IIT Jodhpur, if any, as well as justification for the procurement of each item, may be given along with the technical specifications.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necessary infrastructure to support installation/utilization of the indented item/equipment is available and earmarked with the TIH.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right"/>
        <w:rPr/>
      </w:pPr>
      <w:r w:rsidDel="00000000" w:rsidR="00000000" w:rsidRPr="00000000">
        <w:rPr>
          <w:rtl w:val="0"/>
        </w:rPr>
        <w:t xml:space="preserve">(Signature of Indenter)</w:t>
      </w:r>
    </w:p>
    <w:p w:rsidR="00000000" w:rsidDel="00000000" w:rsidP="00000000" w:rsidRDefault="00000000" w:rsidRPr="00000000" w14:paraId="0000006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284"/>
        <w:gridCol w:w="115"/>
        <w:gridCol w:w="4846"/>
        <w:tblGridChange w:id="0">
          <w:tblGrid>
            <w:gridCol w:w="4106"/>
            <w:gridCol w:w="284"/>
            <w:gridCol w:w="115"/>
            <w:gridCol w:w="4846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For Office of Accounts only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Budget allocation of the Office/Project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Budget utilized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Available balance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Are funds available in the budget head requested by the Project/ Office?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Yes/ No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Comments (if any)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spacing w:before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Officer-in-Charge (Accounts)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5"/>
        <w:gridCol w:w="3428"/>
        <w:gridCol w:w="1418"/>
        <w:tblGridChange w:id="0">
          <w:tblGrid>
            <w:gridCol w:w="4505"/>
            <w:gridCol w:w="3428"/>
            <w:gridCol w:w="1418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 Office of Stores and Purchase only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both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CHECKLIST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Budget head specified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Yes/ No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Availability of funds endorsed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Yes/ No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Specifications enclosed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Yes/ No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Justification of items given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Yes/ No</w:t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Deviation (_______________________________________________)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Yes/ No</w:t>
            </w:r>
          </w:p>
          <w:p w:rsidR="00000000" w:rsidDel="00000000" w:rsidP="00000000" w:rsidRDefault="00000000" w:rsidRPr="00000000" w14:paraId="0000009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MODE OF PURCHASE </w:t>
            </w:r>
          </w:p>
          <w:tbl>
            <w:tblPr>
              <w:tblStyle w:val="Table5"/>
              <w:tblW w:w="8983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985"/>
              <w:gridCol w:w="1292"/>
              <w:gridCol w:w="3706"/>
              <w:tblGridChange w:id="0">
                <w:tblGrid>
                  <w:gridCol w:w="3985"/>
                  <w:gridCol w:w="1292"/>
                  <w:gridCol w:w="370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A0">
                  <w:pPr>
                    <w:ind w:left="-110" w:firstLine="709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Direct Purchase (below 50 K)</w:t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rPr/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A3">
                  <w:pPr>
                    <w:ind w:left="-110" w:firstLine="709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Three quotation basis (above 50 k to 10 Lac)</w:t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rPr/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A6">
                  <w:pPr>
                    <w:ind w:left="-110" w:firstLine="709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Limited Tender Enquiry</w:t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rPr/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A9">
                  <w:pPr>
                    <w:ind w:left="-110" w:firstLine="709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Open Tender Enquiry</w:t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rPr/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AC">
                  <w:pPr>
                    <w:ind w:left="-110" w:firstLine="709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Repeat Order                                                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ind w:left="-11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F">
                  <w:pPr>
                    <w:ind w:left="-110" w:firstLine="709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Proprietary                                                       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B0">
                  <w:pPr>
                    <w:ind w:left="-11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                       </w:t>
                  </w: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2">
            <w:pPr>
              <w:ind w:left="-110" w:firstLine="709"/>
              <w:jc w:val="both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(Tick whichever is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Comments (if any)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Officer-in-Charge (Stores and Purchase)</w:t>
            </w:r>
          </w:p>
        </w:tc>
      </w:tr>
    </w:tbl>
    <w:p w:rsidR="00000000" w:rsidDel="00000000" w:rsidP="00000000" w:rsidRDefault="00000000" w:rsidRPr="00000000" w14:paraId="000000BC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1"/>
        <w:gridCol w:w="3260"/>
        <w:tblGridChange w:id="0">
          <w:tblGrid>
            <w:gridCol w:w="6091"/>
            <w:gridCol w:w="326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Constitution of Purchase Finalization Committee (PFC)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Chairman (PI/CEO/PD/Nominated by Competent Authority)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Indenter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Expert 1 (Senior Employee/Nominated by Competent Authority)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Expert 2 (Honorary Member/Nominated by Competent Authority)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One Member from Finance Team (Nominated by Competent Authority)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(Signature of Competent Authority)</w:t>
            </w:r>
          </w:p>
        </w:tc>
      </w:tr>
    </w:tbl>
    <w:p w:rsidR="00000000" w:rsidDel="00000000" w:rsidP="00000000" w:rsidRDefault="00000000" w:rsidRPr="00000000" w14:paraId="000000CE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119"/>
        <w:gridCol w:w="3402"/>
        <w:tblGridChange w:id="0">
          <w:tblGrid>
            <w:gridCol w:w="2830"/>
            <w:gridCol w:w="3119"/>
            <w:gridCol w:w="3402"/>
          </w:tblGrid>
        </w:tblGridChange>
      </w:tblGrid>
      <w:tr>
        <w:trPr>
          <w:cantSplit w:val="0"/>
          <w:trHeight w:val="1012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9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PI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(Up to Rs. 10 Lakh)</w:t>
            </w:r>
          </w:p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Non-Recurring: Rs. 50,000</w:t>
            </w:r>
          </w:p>
          <w:p w:rsidR="00000000" w:rsidDel="00000000" w:rsidP="00000000" w:rsidRDefault="00000000" w:rsidRPr="00000000" w14:paraId="000000D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Recurring: Rs. 10,00,000 </w:t>
            </w:r>
          </w:p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(For Project Purchase)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DIRECTOR/ CEO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(Up to Rs. 50 Lac)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CHAIRMAN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(Full Power)</w:t>
            </w:r>
          </w:p>
        </w:tc>
      </w:tr>
    </w:tbl>
    <w:p w:rsidR="00000000" w:rsidDel="00000000" w:rsidP="00000000" w:rsidRDefault="00000000" w:rsidRPr="00000000" w14:paraId="000000DC">
      <w:pPr>
        <w:jc w:val="center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284" w:top="56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